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29FA1" w14:textId="77777777" w:rsidR="00322D03" w:rsidRPr="003A560D" w:rsidRDefault="00000000">
      <w:pPr>
        <w:pStyle w:val="Heading1"/>
        <w:jc w:val="center"/>
        <w:rPr>
          <w:rFonts w:ascii="Aptos" w:hAnsi="Aptos"/>
        </w:rPr>
      </w:pPr>
      <w:r w:rsidRPr="003A560D">
        <w:rPr>
          <w:rFonts w:ascii="Aptos" w:hAnsi="Aptos"/>
        </w:rPr>
        <w:t>Pressure Injury Prevention &amp; Detection Project</w:t>
      </w:r>
    </w:p>
    <w:p w14:paraId="70F29F94" w14:textId="77777777" w:rsidR="00322D03" w:rsidRPr="003A560D" w:rsidRDefault="00000000">
      <w:pPr>
        <w:jc w:val="center"/>
        <w:rPr>
          <w:rFonts w:ascii="Aptos" w:hAnsi="Aptos"/>
        </w:rPr>
      </w:pPr>
      <w:r w:rsidRPr="003A560D">
        <w:rPr>
          <w:rFonts w:ascii="Aptos" w:hAnsi="Aptos"/>
        </w:rPr>
        <w:t>Quick Background Summary for Workshop Participants</w:t>
      </w:r>
    </w:p>
    <w:p w14:paraId="26E0E488" w14:textId="77777777" w:rsidR="00322D03" w:rsidRPr="003A560D" w:rsidRDefault="00322D03">
      <w:pPr>
        <w:rPr>
          <w:rFonts w:ascii="Aptos" w:hAnsi="Apto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61"/>
        <w:gridCol w:w="7539"/>
      </w:tblGrid>
      <w:tr w:rsidR="00322D03" w:rsidRPr="003A560D" w14:paraId="5C0618AD" w14:textId="77777777" w:rsidTr="7A310874">
        <w:tc>
          <w:tcPr>
            <w:tcW w:w="3261" w:type="dxa"/>
          </w:tcPr>
          <w:p w14:paraId="1CAC0150" w14:textId="77777777" w:rsidR="00322D03" w:rsidRPr="003A560D" w:rsidRDefault="00000000">
            <w:pPr>
              <w:jc w:val="center"/>
              <w:rPr>
                <w:rFonts w:ascii="Aptos" w:hAnsi="Aptos"/>
              </w:rPr>
            </w:pPr>
            <w:r w:rsidRPr="003A560D">
              <w:rPr>
                <w:rFonts w:ascii="Segoe UI Emoji" w:hAnsi="Segoe UI Emoji" w:cs="Segoe UI Emoji"/>
                <w:sz w:val="52"/>
              </w:rPr>
              <w:t>🔍</w:t>
            </w:r>
          </w:p>
        </w:tc>
        <w:tc>
          <w:tcPr>
            <w:tcW w:w="7539" w:type="dxa"/>
          </w:tcPr>
          <w:p w14:paraId="0DBB0D9E" w14:textId="459818C3" w:rsidR="00322D03" w:rsidRPr="003A560D" w:rsidRDefault="2DE6A951">
            <w:pPr>
              <w:rPr>
                <w:rFonts w:ascii="Aptos" w:hAnsi="Aptos"/>
              </w:rPr>
            </w:pPr>
            <w:r w:rsidRPr="7A310874">
              <w:rPr>
                <w:rFonts w:ascii="Aptos" w:hAnsi="Aptos"/>
                <w:b/>
                <w:bCs/>
              </w:rPr>
              <w:t>Why This Project?</w:t>
            </w:r>
            <w:r>
              <w:br/>
            </w:r>
            <w:r w:rsidRPr="7A310874">
              <w:rPr>
                <w:rFonts w:ascii="Aptos" w:hAnsi="Aptos"/>
              </w:rPr>
              <w:t>Reviews and staff feedback showed inconsistency in documentation, limited visibility of residents at risk,</w:t>
            </w:r>
            <w:r w:rsidR="3EB48BE0" w:rsidRPr="7A310874">
              <w:rPr>
                <w:rFonts w:ascii="Aptos" w:hAnsi="Aptos"/>
              </w:rPr>
              <w:t xml:space="preserve"> </w:t>
            </w:r>
            <w:r w:rsidRPr="7A310874">
              <w:rPr>
                <w:rFonts w:ascii="Aptos" w:hAnsi="Aptos"/>
              </w:rPr>
              <w:t>and variation in handover practices. Early skin changes are not always detected quickly.</w:t>
            </w:r>
            <w:r>
              <w:br/>
            </w:r>
          </w:p>
        </w:tc>
      </w:tr>
    </w:tbl>
    <w:p w14:paraId="70ED7A1D" w14:textId="77777777" w:rsidR="00322D03" w:rsidRPr="003A560D" w:rsidRDefault="00322D03">
      <w:pPr>
        <w:rPr>
          <w:rFonts w:ascii="Aptos" w:hAnsi="Apto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61"/>
        <w:gridCol w:w="7539"/>
      </w:tblGrid>
      <w:tr w:rsidR="00322D03" w:rsidRPr="003A560D" w14:paraId="77ADF889" w14:textId="77777777" w:rsidTr="50B65AC4">
        <w:tc>
          <w:tcPr>
            <w:tcW w:w="3261" w:type="dxa"/>
          </w:tcPr>
          <w:p w14:paraId="61729F7F" w14:textId="77777777" w:rsidR="00322D03" w:rsidRPr="003A560D" w:rsidRDefault="00000000">
            <w:pPr>
              <w:jc w:val="center"/>
              <w:rPr>
                <w:rFonts w:ascii="Aptos" w:hAnsi="Aptos"/>
              </w:rPr>
            </w:pPr>
            <w:r w:rsidRPr="003A560D">
              <w:rPr>
                <w:rFonts w:ascii="Segoe UI Emoji" w:hAnsi="Segoe UI Emoji" w:cs="Segoe UI Emoji"/>
                <w:sz w:val="52"/>
              </w:rPr>
              <w:t>📊</w:t>
            </w:r>
          </w:p>
        </w:tc>
        <w:tc>
          <w:tcPr>
            <w:tcW w:w="7539" w:type="dxa"/>
          </w:tcPr>
          <w:p w14:paraId="055DB9CF" w14:textId="0D8870BB" w:rsidR="00322D03" w:rsidRPr="003A560D" w:rsidRDefault="2DE6A951">
            <w:pPr>
              <w:rPr>
                <w:rFonts w:ascii="Aptos" w:hAnsi="Aptos"/>
              </w:rPr>
            </w:pPr>
            <w:r w:rsidRPr="50B65AC4">
              <w:rPr>
                <w:rFonts w:ascii="Aptos" w:hAnsi="Aptos"/>
                <w:b/>
                <w:bCs/>
              </w:rPr>
              <w:t>What We Learned</w:t>
            </w:r>
            <w:r>
              <w:br/>
            </w:r>
            <w:r w:rsidRPr="50B65AC4">
              <w:rPr>
                <w:rFonts w:ascii="Aptos" w:hAnsi="Aptos"/>
              </w:rPr>
              <w:t>We reviewed incident reports, care plans, handover processes and resident feedback. Risk levels are not always</w:t>
            </w:r>
            <w:r w:rsidR="23202BC8" w:rsidRPr="50B65AC4">
              <w:rPr>
                <w:rFonts w:ascii="Aptos" w:hAnsi="Aptos"/>
              </w:rPr>
              <w:t xml:space="preserve"> </w:t>
            </w:r>
            <w:r w:rsidRPr="50B65AC4">
              <w:rPr>
                <w:rFonts w:ascii="Aptos" w:hAnsi="Aptos"/>
              </w:rPr>
              <w:t xml:space="preserve">visible </w:t>
            </w:r>
            <w:proofErr w:type="gramStart"/>
            <w:r w:rsidRPr="50B65AC4">
              <w:rPr>
                <w:rFonts w:ascii="Aptos" w:hAnsi="Aptos"/>
              </w:rPr>
              <w:t>at a glance</w:t>
            </w:r>
            <w:proofErr w:type="gramEnd"/>
            <w:r w:rsidRPr="50B65AC4">
              <w:rPr>
                <w:rFonts w:ascii="Aptos" w:hAnsi="Aptos"/>
              </w:rPr>
              <w:t xml:space="preserve"> and staff rely on </w:t>
            </w:r>
            <w:r w:rsidR="0B1503E4" w:rsidRPr="50B65AC4">
              <w:rPr>
                <w:rFonts w:ascii="Aptos" w:hAnsi="Aptos"/>
              </w:rPr>
              <w:t>verbal handovers and preventative</w:t>
            </w:r>
            <w:r w:rsidRPr="50B65AC4">
              <w:rPr>
                <w:rFonts w:ascii="Aptos" w:hAnsi="Aptos"/>
              </w:rPr>
              <w:t xml:space="preserve"> methods </w:t>
            </w:r>
            <w:r w:rsidR="2D9C0F2E" w:rsidRPr="50B65AC4">
              <w:rPr>
                <w:rFonts w:ascii="Aptos" w:hAnsi="Aptos"/>
              </w:rPr>
              <w:t xml:space="preserve">differ </w:t>
            </w:r>
            <w:r w:rsidRPr="50B65AC4">
              <w:rPr>
                <w:rFonts w:ascii="Aptos" w:hAnsi="Aptos"/>
              </w:rPr>
              <w:t>across shifts</w:t>
            </w:r>
            <w:r w:rsidR="3195F7D4" w:rsidRPr="50B65AC4">
              <w:rPr>
                <w:rFonts w:ascii="Aptos" w:hAnsi="Aptos"/>
              </w:rPr>
              <w:t xml:space="preserve"> </w:t>
            </w:r>
            <w:r w:rsidR="47B6D96A" w:rsidRPr="50B65AC4">
              <w:rPr>
                <w:rFonts w:ascii="Aptos" w:hAnsi="Aptos"/>
              </w:rPr>
              <w:t>and areas.</w:t>
            </w:r>
            <w:r>
              <w:br/>
            </w:r>
          </w:p>
        </w:tc>
      </w:tr>
    </w:tbl>
    <w:p w14:paraId="6824A4C4" w14:textId="77777777" w:rsidR="00322D03" w:rsidRPr="003A560D" w:rsidRDefault="00322D03">
      <w:pPr>
        <w:rPr>
          <w:rFonts w:ascii="Aptos" w:hAnsi="Apto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61"/>
        <w:gridCol w:w="7539"/>
      </w:tblGrid>
      <w:tr w:rsidR="00322D03" w:rsidRPr="003A560D" w14:paraId="43745A55" w14:textId="77777777" w:rsidTr="003A560D">
        <w:tc>
          <w:tcPr>
            <w:tcW w:w="3261" w:type="dxa"/>
          </w:tcPr>
          <w:p w14:paraId="60D1DCED" w14:textId="77777777" w:rsidR="00322D03" w:rsidRPr="003A560D" w:rsidRDefault="00000000">
            <w:pPr>
              <w:jc w:val="center"/>
              <w:rPr>
                <w:rFonts w:ascii="Aptos" w:hAnsi="Aptos"/>
              </w:rPr>
            </w:pPr>
            <w:r w:rsidRPr="003A560D">
              <w:rPr>
                <w:rFonts w:ascii="Segoe UI Emoji" w:hAnsi="Segoe UI Emoji" w:cs="Segoe UI Emoji"/>
                <w:sz w:val="52"/>
              </w:rPr>
              <w:t>💡</w:t>
            </w:r>
          </w:p>
        </w:tc>
        <w:tc>
          <w:tcPr>
            <w:tcW w:w="7539" w:type="dxa"/>
          </w:tcPr>
          <w:p w14:paraId="6E155540" w14:textId="77777777" w:rsidR="00322D03" w:rsidRPr="003A560D" w:rsidRDefault="00000000">
            <w:pPr>
              <w:rPr>
                <w:rFonts w:ascii="Aptos" w:hAnsi="Aptos"/>
              </w:rPr>
            </w:pPr>
            <w:r w:rsidRPr="003A560D">
              <w:rPr>
                <w:rFonts w:ascii="Aptos" w:hAnsi="Aptos"/>
                <w:b/>
              </w:rPr>
              <w:t>What Staff Suggested</w:t>
            </w:r>
            <w:r w:rsidRPr="003A560D">
              <w:rPr>
                <w:rFonts w:ascii="Aptos" w:hAnsi="Aptos"/>
                <w:b/>
              </w:rPr>
              <w:br/>
            </w:r>
            <w:r w:rsidRPr="003A560D">
              <w:rPr>
                <w:rFonts w:ascii="Aptos" w:hAnsi="Aptos"/>
              </w:rPr>
              <w:t>Earlier workshops identified three practical improvements:</w:t>
            </w:r>
            <w:r w:rsidRPr="003A560D">
              <w:rPr>
                <w:rFonts w:ascii="Aptos" w:hAnsi="Aptos"/>
              </w:rPr>
              <w:br/>
              <w:t>- High</w:t>
            </w:r>
            <w:r w:rsidRPr="003A560D">
              <w:rPr>
                <w:rFonts w:ascii="Cambria Math" w:hAnsi="Cambria Math" w:cs="Cambria Math"/>
              </w:rPr>
              <w:t>‑</w:t>
            </w:r>
            <w:r w:rsidRPr="003A560D">
              <w:rPr>
                <w:rFonts w:ascii="Aptos" w:hAnsi="Aptos"/>
              </w:rPr>
              <w:t>Risk Resident Register</w:t>
            </w:r>
            <w:r w:rsidRPr="003A560D">
              <w:rPr>
                <w:rFonts w:ascii="Aptos" w:hAnsi="Aptos"/>
              </w:rPr>
              <w:br/>
              <w:t>- Visual Indicators</w:t>
            </w:r>
            <w:r w:rsidRPr="003A560D">
              <w:rPr>
                <w:rFonts w:ascii="Aptos" w:hAnsi="Aptos"/>
              </w:rPr>
              <w:br/>
              <w:t>- Structured Handover Tool</w:t>
            </w:r>
            <w:r w:rsidRPr="003A560D">
              <w:rPr>
                <w:rFonts w:ascii="Aptos" w:hAnsi="Aptos"/>
              </w:rPr>
              <w:br/>
            </w:r>
          </w:p>
        </w:tc>
      </w:tr>
    </w:tbl>
    <w:p w14:paraId="61BA3FE0" w14:textId="77777777" w:rsidR="00322D03" w:rsidRPr="003A560D" w:rsidRDefault="00322D03">
      <w:pPr>
        <w:rPr>
          <w:rFonts w:ascii="Aptos" w:hAnsi="Apto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61"/>
        <w:gridCol w:w="7539"/>
      </w:tblGrid>
      <w:tr w:rsidR="00322D03" w:rsidRPr="003A560D" w14:paraId="521B6F44" w14:textId="77777777" w:rsidTr="12FEA9D0">
        <w:tc>
          <w:tcPr>
            <w:tcW w:w="3261" w:type="dxa"/>
          </w:tcPr>
          <w:p w14:paraId="41315BC7" w14:textId="77777777" w:rsidR="00322D03" w:rsidRPr="003A560D" w:rsidRDefault="00000000">
            <w:pPr>
              <w:jc w:val="center"/>
              <w:rPr>
                <w:rFonts w:ascii="Aptos" w:hAnsi="Aptos"/>
              </w:rPr>
            </w:pPr>
            <w:r w:rsidRPr="003A560D">
              <w:rPr>
                <w:rFonts w:ascii="Segoe UI Emoji" w:hAnsi="Segoe UI Emoji" w:cs="Segoe UI Emoji"/>
                <w:sz w:val="52"/>
              </w:rPr>
              <w:t>🛠️</w:t>
            </w:r>
          </w:p>
        </w:tc>
        <w:tc>
          <w:tcPr>
            <w:tcW w:w="7539" w:type="dxa"/>
          </w:tcPr>
          <w:p w14:paraId="1D9AAE3F" w14:textId="29C2FB45" w:rsidR="00322D03" w:rsidRPr="003A560D" w:rsidRDefault="00000000">
            <w:pPr>
              <w:rPr>
                <w:rFonts w:ascii="Aptos" w:hAnsi="Aptos"/>
              </w:rPr>
            </w:pPr>
            <w:r w:rsidRPr="12FEA9D0">
              <w:rPr>
                <w:rFonts w:ascii="Aptos" w:hAnsi="Aptos"/>
                <w:b/>
                <w:bCs/>
              </w:rPr>
              <w:t>What’s Next</w:t>
            </w:r>
            <w:r>
              <w:br/>
            </w:r>
            <w:r w:rsidRPr="12FEA9D0">
              <w:rPr>
                <w:rFonts w:ascii="Aptos" w:hAnsi="Aptos"/>
              </w:rPr>
              <w:t>In the co</w:t>
            </w:r>
            <w:r w:rsidRPr="12FEA9D0">
              <w:rPr>
                <w:rFonts w:ascii="Cambria Math" w:hAnsi="Cambria Math" w:cs="Cambria Math"/>
              </w:rPr>
              <w:t>‑</w:t>
            </w:r>
            <w:r w:rsidRPr="12FEA9D0">
              <w:rPr>
                <w:rFonts w:ascii="Aptos" w:hAnsi="Aptos"/>
              </w:rPr>
              <w:t xml:space="preserve">design workshops, we will refine these tools together </w:t>
            </w:r>
            <w:r w:rsidRPr="12FEA9D0">
              <w:rPr>
                <w:rFonts w:ascii="Aptos" w:hAnsi="Aptos" w:cs="Aptos"/>
              </w:rPr>
              <w:t>—</w:t>
            </w:r>
            <w:r w:rsidRPr="12FEA9D0">
              <w:rPr>
                <w:rFonts w:ascii="Aptos" w:hAnsi="Aptos"/>
              </w:rPr>
              <w:t xml:space="preserve"> deciding what information is needed,</w:t>
            </w:r>
            <w:r w:rsidR="20FCAADE" w:rsidRPr="12FEA9D0">
              <w:rPr>
                <w:rFonts w:ascii="Aptos" w:hAnsi="Aptos"/>
              </w:rPr>
              <w:t xml:space="preserve"> </w:t>
            </w:r>
            <w:r w:rsidRPr="12FEA9D0">
              <w:rPr>
                <w:rFonts w:ascii="Aptos" w:hAnsi="Aptos"/>
              </w:rPr>
              <w:t>how they should look, and how they fit into daily routines.</w:t>
            </w:r>
            <w:r>
              <w:br/>
            </w:r>
          </w:p>
        </w:tc>
      </w:tr>
    </w:tbl>
    <w:p w14:paraId="01886F61" w14:textId="77777777" w:rsidR="00322D03" w:rsidRPr="003A560D" w:rsidRDefault="00322D03">
      <w:pPr>
        <w:rPr>
          <w:rFonts w:ascii="Aptos" w:hAnsi="Apto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61"/>
        <w:gridCol w:w="7539"/>
      </w:tblGrid>
      <w:tr w:rsidR="00322D03" w:rsidRPr="003A560D" w14:paraId="156F430A" w14:textId="77777777" w:rsidTr="12FEA9D0">
        <w:tc>
          <w:tcPr>
            <w:tcW w:w="3261" w:type="dxa"/>
          </w:tcPr>
          <w:p w14:paraId="6A259063" w14:textId="77777777" w:rsidR="00322D03" w:rsidRPr="003A560D" w:rsidRDefault="00000000">
            <w:pPr>
              <w:jc w:val="center"/>
              <w:rPr>
                <w:rFonts w:ascii="Aptos" w:hAnsi="Aptos"/>
              </w:rPr>
            </w:pPr>
            <w:r w:rsidRPr="003A560D">
              <w:rPr>
                <w:rFonts w:ascii="Segoe UI Emoji" w:hAnsi="Segoe UI Emoji" w:cs="Segoe UI Emoji"/>
                <w:sz w:val="52"/>
              </w:rPr>
              <w:t>👥</w:t>
            </w:r>
          </w:p>
        </w:tc>
        <w:tc>
          <w:tcPr>
            <w:tcW w:w="7539" w:type="dxa"/>
          </w:tcPr>
          <w:p w14:paraId="3E210FFD" w14:textId="6B8E7971" w:rsidR="00322D03" w:rsidRPr="003A560D" w:rsidRDefault="00000000">
            <w:pPr>
              <w:rPr>
                <w:rFonts w:ascii="Aptos" w:hAnsi="Aptos"/>
              </w:rPr>
            </w:pPr>
            <w:r w:rsidRPr="12FEA9D0">
              <w:rPr>
                <w:rFonts w:ascii="Aptos" w:hAnsi="Aptos"/>
                <w:b/>
                <w:bCs/>
              </w:rPr>
              <w:t>Your Role</w:t>
            </w:r>
            <w:r>
              <w:br/>
            </w:r>
            <w:r w:rsidRPr="12FEA9D0">
              <w:rPr>
                <w:rFonts w:ascii="Aptos" w:hAnsi="Aptos"/>
              </w:rPr>
              <w:t xml:space="preserve">Everyone’s input is valuable. You will help </w:t>
            </w:r>
            <w:r w:rsidR="18225CAF" w:rsidRPr="12FEA9D0">
              <w:rPr>
                <w:rFonts w:ascii="Aptos" w:hAnsi="Aptos"/>
              </w:rPr>
              <w:t xml:space="preserve">to </w:t>
            </w:r>
            <w:r w:rsidRPr="12FEA9D0">
              <w:rPr>
                <w:rFonts w:ascii="Aptos" w:hAnsi="Aptos"/>
              </w:rPr>
              <w:t>shape tools that are</w:t>
            </w:r>
            <w:r w:rsidR="06B37A6D" w:rsidRPr="12FEA9D0">
              <w:rPr>
                <w:rFonts w:ascii="Aptos" w:hAnsi="Aptos"/>
              </w:rPr>
              <w:t xml:space="preserve"> </w:t>
            </w:r>
            <w:r w:rsidRPr="12FEA9D0">
              <w:rPr>
                <w:rFonts w:ascii="Aptos" w:hAnsi="Aptos"/>
              </w:rPr>
              <w:t>simple, practical and easy to use.</w:t>
            </w:r>
            <w:r>
              <w:br/>
            </w:r>
          </w:p>
        </w:tc>
      </w:tr>
    </w:tbl>
    <w:p w14:paraId="686BA036" w14:textId="77777777" w:rsidR="00322D03" w:rsidRPr="003A560D" w:rsidRDefault="00322D03">
      <w:pPr>
        <w:rPr>
          <w:rFonts w:ascii="Aptos" w:hAnsi="Aptos"/>
        </w:rPr>
      </w:pPr>
    </w:p>
    <w:p w14:paraId="03EE1FB2" w14:textId="77777777" w:rsidR="00322D03" w:rsidRPr="003A560D" w:rsidRDefault="00000000" w:rsidP="00B63E0B">
      <w:pPr>
        <w:jc w:val="center"/>
        <w:rPr>
          <w:rFonts w:ascii="Aptos" w:hAnsi="Aptos"/>
          <w:b/>
          <w:bCs/>
        </w:rPr>
      </w:pPr>
      <w:r w:rsidRPr="003A560D">
        <w:rPr>
          <w:rFonts w:ascii="Aptos" w:hAnsi="Aptos"/>
          <w:b/>
          <w:bCs/>
          <w:i/>
        </w:rPr>
        <w:t xml:space="preserve">Thank you for helping </w:t>
      </w:r>
      <w:proofErr w:type="gramStart"/>
      <w:r w:rsidRPr="003A560D">
        <w:rPr>
          <w:rFonts w:ascii="Aptos" w:hAnsi="Aptos"/>
          <w:b/>
          <w:bCs/>
          <w:i/>
        </w:rPr>
        <w:t>strengthen</w:t>
      </w:r>
      <w:proofErr w:type="gramEnd"/>
      <w:r w:rsidRPr="003A560D">
        <w:rPr>
          <w:rFonts w:ascii="Aptos" w:hAnsi="Aptos"/>
          <w:b/>
          <w:bCs/>
          <w:i/>
        </w:rPr>
        <w:t xml:space="preserve"> PI prevention and resident safety at Alwyndor.</w:t>
      </w:r>
    </w:p>
    <w:sectPr w:rsidR="00322D03" w:rsidRPr="003A560D" w:rsidSect="00034616">
      <w:headerReference w:type="default" r:id="rId11"/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AEE8D" w14:textId="77777777" w:rsidR="00875C91" w:rsidRDefault="00875C91" w:rsidP="008326F0">
      <w:pPr>
        <w:spacing w:after="0" w:line="240" w:lineRule="auto"/>
      </w:pPr>
      <w:r>
        <w:separator/>
      </w:r>
    </w:p>
  </w:endnote>
  <w:endnote w:type="continuationSeparator" w:id="0">
    <w:p w14:paraId="26202FDE" w14:textId="77777777" w:rsidR="00875C91" w:rsidRDefault="00875C91" w:rsidP="00832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1C178" w14:textId="77777777" w:rsidR="00875C91" w:rsidRDefault="00875C91" w:rsidP="008326F0">
      <w:pPr>
        <w:spacing w:after="0" w:line="240" w:lineRule="auto"/>
      </w:pPr>
      <w:r>
        <w:separator/>
      </w:r>
    </w:p>
  </w:footnote>
  <w:footnote w:type="continuationSeparator" w:id="0">
    <w:p w14:paraId="0730B742" w14:textId="77777777" w:rsidR="00875C91" w:rsidRDefault="00875C91" w:rsidP="00832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3085A" w14:textId="05E67C7C" w:rsidR="008326F0" w:rsidRDefault="008326F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6EDD37B" wp14:editId="21E637E5">
          <wp:simplePos x="0" y="0"/>
          <wp:positionH relativeFrom="column">
            <wp:posOffset>-425450</wp:posOffset>
          </wp:positionH>
          <wp:positionV relativeFrom="paragraph">
            <wp:posOffset>-444500</wp:posOffset>
          </wp:positionV>
          <wp:extent cx="1858707" cy="826263"/>
          <wp:effectExtent l="0" t="0" r="8255" b="0"/>
          <wp:wrapThrough wrapText="bothSides">
            <wp:wrapPolygon edited="0">
              <wp:start x="0" y="0"/>
              <wp:lineTo x="0" y="20919"/>
              <wp:lineTo x="21475" y="20919"/>
              <wp:lineTo x="21475" y="0"/>
              <wp:lineTo x="0" y="0"/>
            </wp:wrapPolygon>
          </wp:wrapThrough>
          <wp:docPr id="18794394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8707" cy="8262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6404849">
    <w:abstractNumId w:val="8"/>
  </w:num>
  <w:num w:numId="2" w16cid:durableId="368723636">
    <w:abstractNumId w:val="6"/>
  </w:num>
  <w:num w:numId="3" w16cid:durableId="289633914">
    <w:abstractNumId w:val="5"/>
  </w:num>
  <w:num w:numId="4" w16cid:durableId="1355108712">
    <w:abstractNumId w:val="4"/>
  </w:num>
  <w:num w:numId="5" w16cid:durableId="1305504874">
    <w:abstractNumId w:val="7"/>
  </w:num>
  <w:num w:numId="6" w16cid:durableId="1877768864">
    <w:abstractNumId w:val="3"/>
  </w:num>
  <w:num w:numId="7" w16cid:durableId="1975017066">
    <w:abstractNumId w:val="2"/>
  </w:num>
  <w:num w:numId="8" w16cid:durableId="284586937">
    <w:abstractNumId w:val="1"/>
  </w:num>
  <w:num w:numId="9" w16cid:durableId="1965767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2D03"/>
    <w:rsid w:val="00326F90"/>
    <w:rsid w:val="003809C6"/>
    <w:rsid w:val="003A560D"/>
    <w:rsid w:val="008326F0"/>
    <w:rsid w:val="00875C91"/>
    <w:rsid w:val="009C7AF2"/>
    <w:rsid w:val="00AA1D8D"/>
    <w:rsid w:val="00B47730"/>
    <w:rsid w:val="00B63E0B"/>
    <w:rsid w:val="00BB6E9F"/>
    <w:rsid w:val="00CA51EC"/>
    <w:rsid w:val="00CB0664"/>
    <w:rsid w:val="00E14858"/>
    <w:rsid w:val="00FC693F"/>
    <w:rsid w:val="06B37A6D"/>
    <w:rsid w:val="0B1503E4"/>
    <w:rsid w:val="12FEA9D0"/>
    <w:rsid w:val="18225CAF"/>
    <w:rsid w:val="20FCAADE"/>
    <w:rsid w:val="23202BC8"/>
    <w:rsid w:val="2D9C0F2E"/>
    <w:rsid w:val="2DE6A951"/>
    <w:rsid w:val="3195F7D4"/>
    <w:rsid w:val="3EB48BE0"/>
    <w:rsid w:val="47B6D96A"/>
    <w:rsid w:val="50B65AC4"/>
    <w:rsid w:val="7A31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367A53"/>
  <w14:defaultImageDpi w14:val="300"/>
  <w15:docId w15:val="{63BE410E-0576-4F1A-A67D-A19EC18C4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7d16af-f65b-43bd-89f1-5b2a006130a9">
      <Terms xmlns="http://schemas.microsoft.com/office/infopath/2007/PartnerControls"/>
    </lcf76f155ced4ddcb4097134ff3c332f>
    <TaxCatchAll xmlns="4a5f9ae5-c8ce-4a95-a6a5-7393a71cf037" xsi:nil="true"/>
    <Document_x0020_type xmlns="237d16af-f65b-43bd-89f1-5b2a006130a9" xsi:nil="true"/>
    <Organisation xmlns="237d16af-f65b-43bd-89f1-5b2a006130a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49A9FB1A89BC4A8CD720621F2687D7" ma:contentTypeVersion="13" ma:contentTypeDescription="Create a new document." ma:contentTypeScope="" ma:versionID="81763ccdb1d893b28e739ce201e927f1">
  <xsd:schema xmlns:xsd="http://www.w3.org/2001/XMLSchema" xmlns:xs="http://www.w3.org/2001/XMLSchema" xmlns:p="http://schemas.microsoft.com/office/2006/metadata/properties" xmlns:ns2="237d16af-f65b-43bd-89f1-5b2a006130a9" xmlns:ns3="4a5f9ae5-c8ce-4a95-a6a5-7393a71cf037" targetNamespace="http://schemas.microsoft.com/office/2006/metadata/properties" ma:root="true" ma:fieldsID="912951d254e16fbf8ebeced052eb4830" ns2:_="" ns3:_="">
    <xsd:import namespace="237d16af-f65b-43bd-89f1-5b2a006130a9"/>
    <xsd:import namespace="4a5f9ae5-c8ce-4a95-a6a5-7393a71cf0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_x0020_typ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Organis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d16af-f65b-43bd-89f1-5b2a006130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Document_x0020_type" ma:index="15" nillable="true" ma:displayName="Document type" ma:list="{485ccf5c-3ed7-4262-8154-1a224ccaba0b}" ma:internalName="Document_x0020_type" ma:showField="DocumentType">
      <xsd:simpleType>
        <xsd:restriction base="dms:Lookup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14fc1ee-ee85-4a7e-98b0-8db30ca09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Organisation" ma:index="20" nillable="true" ma:displayName="Organisation" ma:list="{485ccf5c-3ed7-4262-8154-1a224ccaba0b}" ma:internalName="Organisation" ma:showField="FS2_x0020_Organisation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f9ae5-c8ce-4a95-a6a5-7393a71cf03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0552bd7-f7ed-4928-b753-41ff029eb8c3}" ma:internalName="TaxCatchAll" ma:showField="CatchAllData" ma:web="4a5f9ae5-c8ce-4a95-a6a5-7393a71cf0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E2B2F0-1126-4EAF-A801-7F6C4F9FA1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A0971C-6B63-42B1-8EAE-6314984BAB88}">
  <ds:schemaRefs>
    <ds:schemaRef ds:uri="http://schemas.microsoft.com/office/2006/metadata/properties"/>
    <ds:schemaRef ds:uri="http://schemas.microsoft.com/office/infopath/2007/PartnerControls"/>
    <ds:schemaRef ds:uri="237d16af-f65b-43bd-89f1-5b2a006130a9"/>
    <ds:schemaRef ds:uri="4a5f9ae5-c8ce-4a95-a6a5-7393a71cf037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25B6E7-1738-4DB3-80C6-EF0E8FC96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7d16af-f65b-43bd-89f1-5b2a006130a9"/>
    <ds:schemaRef ds:uri="4a5f9ae5-c8ce-4a95-a6a5-7393a71cf0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2157dbb-e8bd-40dc-8d00-3f08c234ac47}" enabled="0" method="" siteId="{72157dbb-e8bd-40dc-8d00-3f08c234ac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954</Characters>
  <Application>Microsoft Office Word</Application>
  <DocSecurity>0</DocSecurity>
  <Lines>15</Lines>
  <Paragraphs>6</Paragraphs>
  <ScaleCrop>false</ScaleCrop>
  <Manager/>
  <Company/>
  <LinksUpToDate>false</LinksUpToDate>
  <CharactersWithSpaces>1102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Hannah Hartgers</cp:lastModifiedBy>
  <cp:revision>8</cp:revision>
  <dcterms:created xsi:type="dcterms:W3CDTF">2025-11-20T05:14:00Z</dcterms:created>
  <dcterms:modified xsi:type="dcterms:W3CDTF">2026-09-21T01:05:00Z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0x0101007849A9FB1A89BC4A8CD720621F2687D7</vt:lpwstr>
  </property>
  <property fmtid="{D5CDD505-2E9C-101B-9397-08002B2CF9AE}" pid="3" name="MediaServiceImageTags">
    <vt:lpwstr/>
  </property>
  <property fmtid="{D5CDD505-2E9C-101B-9397-08002B2CF9AE}" pid="4" name="Order">
    <vt:r8>1318900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